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43E71" w14:textId="1D88EE4D" w:rsidR="000B2848" w:rsidRPr="004D5FA7" w:rsidRDefault="00A11467" w:rsidP="00A11467">
      <w:pPr>
        <w:jc w:val="center"/>
        <w:rPr>
          <w:rFonts w:ascii="LM Roman 10" w:hAnsi="LM Roman 10"/>
          <w:sz w:val="20"/>
          <w:szCs w:val="20"/>
          <w:u w:val="single"/>
        </w:rPr>
      </w:pPr>
      <w:r w:rsidRPr="004D5FA7">
        <w:rPr>
          <w:rFonts w:ascii="LM Roman 10" w:hAnsi="LM Roman 10"/>
          <w:sz w:val="20"/>
          <w:szCs w:val="20"/>
          <w:u w:val="single"/>
        </w:rPr>
        <w:t xml:space="preserve">Protocole </w:t>
      </w:r>
      <w:r w:rsidR="00ED52BE">
        <w:rPr>
          <w:rFonts w:ascii="LM Roman 10" w:hAnsi="LM Roman 10"/>
          <w:sz w:val="20"/>
          <w:szCs w:val="20"/>
          <w:u w:val="single"/>
        </w:rPr>
        <w:t xml:space="preserve">NO2 </w:t>
      </w:r>
      <w:proofErr w:type="spellStart"/>
      <w:r w:rsidR="00ED52BE">
        <w:rPr>
          <w:rFonts w:ascii="LM Roman 10" w:hAnsi="LM Roman 10"/>
          <w:sz w:val="20"/>
          <w:szCs w:val="20"/>
          <w:u w:val="single"/>
        </w:rPr>
        <w:t>equilibre</w:t>
      </w:r>
      <w:proofErr w:type="spellEnd"/>
      <w:r w:rsidR="00ED52BE">
        <w:rPr>
          <w:rFonts w:ascii="LM Roman 10" w:hAnsi="LM Roman 10"/>
          <w:sz w:val="20"/>
          <w:szCs w:val="20"/>
          <w:u w:val="single"/>
        </w:rPr>
        <w:t xml:space="preserve"> N2O4</w:t>
      </w:r>
    </w:p>
    <w:p w14:paraId="2D21823B" w14:textId="38C51D74" w:rsidR="00A11467" w:rsidRDefault="00D60F1D" w:rsidP="00D60F1D">
      <w:pPr>
        <w:rPr>
          <w:rFonts w:ascii="LM Roman 10" w:hAnsi="LM Roman 10"/>
          <w:sz w:val="20"/>
          <w:szCs w:val="20"/>
          <w:u w:val="single"/>
        </w:rPr>
      </w:pPr>
      <w:r w:rsidRPr="00D60F1D">
        <w:rPr>
          <w:rFonts w:ascii="LM Roman 10" w:hAnsi="LM Roman 10"/>
          <w:sz w:val="20"/>
          <w:szCs w:val="20"/>
          <w:u w:val="single"/>
        </w:rPr>
        <w:t>Matériel</w:t>
      </w:r>
      <w:r>
        <w:rPr>
          <w:rFonts w:ascii="LM Roman 10" w:hAnsi="LM Roman 10"/>
          <w:sz w:val="20"/>
          <w:szCs w:val="20"/>
          <w:u w:val="single"/>
        </w:rPr>
        <w:t> :</w:t>
      </w:r>
    </w:p>
    <w:p w14:paraId="1BD7BCE5" w14:textId="73181FB0" w:rsidR="00D60F1D" w:rsidRPr="00001E2A" w:rsidRDefault="00A557C2" w:rsidP="00001E2A">
      <w:pPr>
        <w:pStyle w:val="Paragraphedeliste"/>
        <w:numPr>
          <w:ilvl w:val="0"/>
          <w:numId w:val="2"/>
        </w:numPr>
        <w:rPr>
          <w:rFonts w:ascii="LM Roman 10" w:hAnsi="LM Roman 10"/>
          <w:sz w:val="20"/>
          <w:szCs w:val="20"/>
          <w:u w:val="single"/>
        </w:rPr>
      </w:pPr>
      <w:r>
        <w:rPr>
          <w:rFonts w:ascii="LM Roman 10" w:hAnsi="LM Roman 10"/>
          <w:sz w:val="20"/>
          <w:szCs w:val="20"/>
        </w:rPr>
        <w:t>Seringue avec piston</w:t>
      </w:r>
      <w:r w:rsidR="00E97B30">
        <w:rPr>
          <w:rFonts w:ascii="LM Roman 10" w:hAnsi="LM Roman 10"/>
          <w:sz w:val="20"/>
          <w:szCs w:val="20"/>
        </w:rPr>
        <w:t xml:space="preserve"> bouchée et non bouchée</w:t>
      </w:r>
    </w:p>
    <w:p w14:paraId="10585370" w14:textId="39D9F992" w:rsidR="00001E2A" w:rsidRPr="00001E2A" w:rsidRDefault="00A557C2" w:rsidP="00001E2A">
      <w:pPr>
        <w:pStyle w:val="Paragraphedeliste"/>
        <w:numPr>
          <w:ilvl w:val="0"/>
          <w:numId w:val="2"/>
        </w:numPr>
        <w:rPr>
          <w:rFonts w:ascii="LM Roman 10" w:hAnsi="LM Roman 10"/>
          <w:sz w:val="20"/>
          <w:szCs w:val="20"/>
          <w:u w:val="single"/>
        </w:rPr>
      </w:pPr>
      <w:r>
        <w:rPr>
          <w:rFonts w:ascii="LM Roman 10" w:hAnsi="LM Roman 10"/>
          <w:sz w:val="20"/>
          <w:szCs w:val="20"/>
        </w:rPr>
        <w:t xml:space="preserve">Fiole de </w:t>
      </w:r>
      <w:proofErr w:type="gramStart"/>
      <w:r>
        <w:rPr>
          <w:rFonts w:ascii="LM Roman 10" w:hAnsi="LM Roman 10"/>
          <w:sz w:val="20"/>
          <w:szCs w:val="20"/>
        </w:rPr>
        <w:t>garde ,</w:t>
      </w:r>
      <w:proofErr w:type="gramEnd"/>
      <w:r>
        <w:rPr>
          <w:rFonts w:ascii="LM Roman 10" w:hAnsi="LM Roman 10"/>
          <w:sz w:val="20"/>
          <w:szCs w:val="20"/>
        </w:rPr>
        <w:t xml:space="preserve"> solution de </w:t>
      </w:r>
      <w:proofErr w:type="spellStart"/>
      <w:r>
        <w:rPr>
          <w:rFonts w:ascii="LM Roman 10" w:hAnsi="LM Roman 10"/>
          <w:sz w:val="20"/>
          <w:szCs w:val="20"/>
        </w:rPr>
        <w:t>thiosulfite</w:t>
      </w:r>
      <w:proofErr w:type="spellEnd"/>
      <w:r>
        <w:rPr>
          <w:rFonts w:ascii="LM Roman 10" w:hAnsi="LM Roman 10"/>
          <w:sz w:val="20"/>
          <w:szCs w:val="20"/>
        </w:rPr>
        <w:t xml:space="preserve"> de sodium et soude concentrée</w:t>
      </w:r>
    </w:p>
    <w:p w14:paraId="03FDB60D" w14:textId="211A006A" w:rsidR="00001E2A" w:rsidRPr="00A557C2" w:rsidRDefault="00A557C2" w:rsidP="00001E2A">
      <w:pPr>
        <w:pStyle w:val="Paragraphedeliste"/>
        <w:numPr>
          <w:ilvl w:val="0"/>
          <w:numId w:val="2"/>
        </w:numPr>
        <w:rPr>
          <w:rFonts w:ascii="LM Roman 10" w:hAnsi="LM Roman 10"/>
          <w:sz w:val="20"/>
          <w:szCs w:val="20"/>
          <w:u w:val="single"/>
        </w:rPr>
      </w:pPr>
      <w:r>
        <w:rPr>
          <w:rFonts w:ascii="LM Roman 10" w:hAnsi="LM Roman 10"/>
          <w:sz w:val="20"/>
          <w:szCs w:val="20"/>
        </w:rPr>
        <w:t>Acide nitrique concentrée</w:t>
      </w:r>
    </w:p>
    <w:p w14:paraId="7D8EA7E3" w14:textId="1EA721AA" w:rsidR="00A557C2" w:rsidRPr="00EF73F7" w:rsidRDefault="00A557C2" w:rsidP="00001E2A">
      <w:pPr>
        <w:pStyle w:val="Paragraphedeliste"/>
        <w:numPr>
          <w:ilvl w:val="0"/>
          <w:numId w:val="2"/>
        </w:numPr>
        <w:rPr>
          <w:rFonts w:ascii="LM Roman 10" w:hAnsi="LM Roman 10"/>
          <w:sz w:val="20"/>
          <w:szCs w:val="20"/>
          <w:u w:val="single"/>
        </w:rPr>
      </w:pPr>
      <w:r>
        <w:rPr>
          <w:rFonts w:ascii="LM Roman 10" w:hAnsi="LM Roman 10"/>
          <w:sz w:val="20"/>
          <w:szCs w:val="20"/>
        </w:rPr>
        <w:t>Copeaux de cuivre</w:t>
      </w:r>
    </w:p>
    <w:p w14:paraId="0CC33EEB" w14:textId="632F70D0" w:rsidR="00EF73F7" w:rsidRDefault="00EF73F7" w:rsidP="00001E2A">
      <w:pPr>
        <w:pStyle w:val="Paragraphedeliste"/>
        <w:numPr>
          <w:ilvl w:val="0"/>
          <w:numId w:val="2"/>
        </w:numPr>
        <w:rPr>
          <w:rFonts w:ascii="LM Roman 10" w:hAnsi="LM Roman 10"/>
          <w:sz w:val="20"/>
          <w:szCs w:val="20"/>
          <w:u w:val="single"/>
        </w:rPr>
      </w:pPr>
      <w:r>
        <w:rPr>
          <w:rFonts w:ascii="LM Roman 10" w:hAnsi="LM Roman 10"/>
          <w:sz w:val="20"/>
          <w:szCs w:val="20"/>
        </w:rPr>
        <w:t>Thermomètre</w:t>
      </w:r>
    </w:p>
    <w:p w14:paraId="4EC83673" w14:textId="3A6FF5B2" w:rsidR="00EE1E47" w:rsidRPr="00E97942" w:rsidRDefault="00A11467" w:rsidP="00E97942">
      <w:pPr>
        <w:rPr>
          <w:rFonts w:ascii="LM Roman 10" w:hAnsi="LM Roman 10"/>
          <w:sz w:val="20"/>
          <w:szCs w:val="20"/>
        </w:rPr>
      </w:pPr>
      <w:r w:rsidRPr="004D5FA7">
        <w:rPr>
          <w:rFonts w:ascii="LM Roman 10" w:hAnsi="LM Roman 10"/>
          <w:sz w:val="20"/>
          <w:szCs w:val="20"/>
          <w:u w:val="single"/>
        </w:rPr>
        <w:t>Bibliographie :</w:t>
      </w:r>
      <w:r w:rsidRPr="004D5FA7">
        <w:rPr>
          <w:rFonts w:ascii="LM Roman 10" w:hAnsi="LM Roman 10"/>
          <w:sz w:val="20"/>
          <w:szCs w:val="20"/>
        </w:rPr>
        <w:t xml:space="preserve"> </w:t>
      </w:r>
      <w:r w:rsidR="00BB389F">
        <w:rPr>
          <w:rFonts w:ascii="Cambria Math" w:hAnsi="Cambria Math"/>
          <w:i/>
          <w:sz w:val="20"/>
          <w:szCs w:val="20"/>
        </w:rPr>
        <w:t>BUP N°879 p.1173</w:t>
      </w:r>
    </w:p>
    <w:p w14:paraId="17ED2D40" w14:textId="6112DE74" w:rsidR="00EE1E47" w:rsidRDefault="00E97942" w:rsidP="00EE1E47">
      <w:pPr>
        <w:jc w:val="both"/>
        <w:rPr>
          <w:rFonts w:ascii="LM Roman 10" w:hAnsi="LM Roman 10"/>
          <w:i/>
          <w:sz w:val="20"/>
          <w:szCs w:val="20"/>
        </w:rPr>
      </w:pPr>
      <w:r>
        <w:rPr>
          <w:rFonts w:ascii="LM Roman 10" w:hAnsi="LM Roman 10"/>
          <w:i/>
          <w:sz w:val="20"/>
          <w:szCs w:val="20"/>
        </w:rPr>
        <w:t>Préparation du dispositif</w:t>
      </w:r>
    </w:p>
    <w:p w14:paraId="11825E82" w14:textId="3E778BC1" w:rsidR="00001E2A" w:rsidRDefault="00E97942" w:rsidP="00001E2A">
      <w:pPr>
        <w:pStyle w:val="Paragraphedeliste"/>
        <w:numPr>
          <w:ilvl w:val="0"/>
          <w:numId w:val="1"/>
        </w:numPr>
        <w:jc w:val="both"/>
        <w:rPr>
          <w:rFonts w:ascii="LM Roman 10" w:hAnsi="LM Roman 10"/>
          <w:sz w:val="20"/>
          <w:szCs w:val="20"/>
        </w:rPr>
      </w:pPr>
      <w:r>
        <w:rPr>
          <w:rFonts w:ascii="LM Roman 10" w:hAnsi="LM Roman 10"/>
          <w:sz w:val="20"/>
          <w:szCs w:val="20"/>
        </w:rPr>
        <w:t xml:space="preserve">Dans un ballon </w:t>
      </w:r>
      <w:proofErr w:type="spellStart"/>
      <w:r>
        <w:rPr>
          <w:rFonts w:ascii="LM Roman 10" w:hAnsi="LM Roman 10"/>
          <w:sz w:val="20"/>
          <w:szCs w:val="20"/>
        </w:rPr>
        <w:t>tricol</w:t>
      </w:r>
      <w:proofErr w:type="spellEnd"/>
      <w:r>
        <w:rPr>
          <w:rFonts w:ascii="LM Roman 10" w:hAnsi="LM Roman 10"/>
          <w:sz w:val="20"/>
          <w:szCs w:val="20"/>
        </w:rPr>
        <w:t xml:space="preserve"> déposer </w:t>
      </w:r>
      <w:r w:rsidR="005D5B9B">
        <w:rPr>
          <w:rFonts w:ascii="LM Roman 10" w:hAnsi="LM Roman 10"/>
          <w:sz w:val="20"/>
          <w:szCs w:val="20"/>
        </w:rPr>
        <w:t>1</w:t>
      </w:r>
      <w:r w:rsidR="00E97B30">
        <w:rPr>
          <w:rFonts w:ascii="LM Roman 10" w:hAnsi="LM Roman 10"/>
          <w:sz w:val="20"/>
          <w:szCs w:val="20"/>
        </w:rPr>
        <w:t xml:space="preserve"> </w:t>
      </w:r>
      <w:r>
        <w:rPr>
          <w:rFonts w:ascii="LM Roman 10" w:hAnsi="LM Roman 10"/>
          <w:sz w:val="20"/>
          <w:szCs w:val="20"/>
        </w:rPr>
        <w:t>g de copeaux de cuivre et un agitateur magnétique.</w:t>
      </w:r>
    </w:p>
    <w:p w14:paraId="3D1B5E13" w14:textId="6E4AC7FB" w:rsidR="00E97942" w:rsidRDefault="00E97942" w:rsidP="00001E2A">
      <w:pPr>
        <w:pStyle w:val="Paragraphedeliste"/>
        <w:numPr>
          <w:ilvl w:val="0"/>
          <w:numId w:val="1"/>
        </w:numPr>
        <w:jc w:val="both"/>
        <w:rPr>
          <w:rFonts w:ascii="LM Roman 10" w:hAnsi="LM Roman 10"/>
          <w:sz w:val="20"/>
          <w:szCs w:val="20"/>
        </w:rPr>
      </w:pPr>
      <w:r>
        <w:rPr>
          <w:rFonts w:ascii="LM Roman 10" w:hAnsi="LM Roman 10"/>
          <w:sz w:val="20"/>
          <w:szCs w:val="20"/>
        </w:rPr>
        <w:t>Fixer une ampoule de coulée sur un des cols du ballon et la remplir avec une solution d’acide nitrique concentrée.</w:t>
      </w:r>
    </w:p>
    <w:p w14:paraId="1A505C2F" w14:textId="78E64C9C" w:rsidR="00EE1E47" w:rsidRPr="0019622D" w:rsidRDefault="00713939" w:rsidP="00A11467">
      <w:pPr>
        <w:pStyle w:val="Paragraphedeliste"/>
        <w:numPr>
          <w:ilvl w:val="0"/>
          <w:numId w:val="1"/>
        </w:numPr>
        <w:jc w:val="both"/>
        <w:rPr>
          <w:rFonts w:ascii="LM Roman 10" w:hAnsi="LM Roman 10"/>
          <w:sz w:val="20"/>
          <w:szCs w:val="20"/>
        </w:rPr>
      </w:pPr>
      <w:r>
        <w:rPr>
          <w:rFonts w:ascii="LM Roman 10" w:hAnsi="LM Roman 10"/>
          <w:sz w:val="20"/>
          <w:szCs w:val="20"/>
        </w:rPr>
        <w:t>En sortie du ballon placer une fiole de garde vide, une fiole de garde contenant une solution de sulfite de sodium et une autre contenant une solution de soude concentrée avec quelques gouttes de BBT (ce montage permettra de neutraliser le gaz toxique qui se dégagera de la réaction.</w:t>
      </w:r>
    </w:p>
    <w:p w14:paraId="13AA739E" w14:textId="23E35CCF" w:rsidR="00D54CE4" w:rsidRPr="004D5FA7" w:rsidRDefault="0019622D" w:rsidP="00A11467">
      <w:pPr>
        <w:rPr>
          <w:rFonts w:ascii="LM Roman 10" w:hAnsi="LM Roman 10"/>
          <w:sz w:val="20"/>
          <w:szCs w:val="20"/>
        </w:rPr>
      </w:pPr>
      <w:r>
        <w:rPr>
          <w:rFonts w:ascii="LM Roman 10" w:hAnsi="LM Roman 10"/>
          <w:i/>
          <w:sz w:val="20"/>
          <w:szCs w:val="20"/>
        </w:rPr>
        <w:t>Lancement de la réaction</w:t>
      </w:r>
    </w:p>
    <w:p w14:paraId="39350A92" w14:textId="54AD2690" w:rsidR="00001E2A" w:rsidRDefault="0019622D" w:rsidP="00001E2A">
      <w:pPr>
        <w:pStyle w:val="Paragraphedeliste"/>
        <w:numPr>
          <w:ilvl w:val="0"/>
          <w:numId w:val="1"/>
        </w:numPr>
        <w:jc w:val="both"/>
        <w:rPr>
          <w:rFonts w:ascii="LM Roman 10" w:hAnsi="LM Roman 10"/>
          <w:sz w:val="20"/>
          <w:szCs w:val="20"/>
        </w:rPr>
      </w:pPr>
      <w:r>
        <w:rPr>
          <w:rFonts w:ascii="LM Roman 10" w:hAnsi="LM Roman 10"/>
          <w:sz w:val="20"/>
          <w:szCs w:val="20"/>
        </w:rPr>
        <w:t>Sous agitation ajouter environ 5 mL d’acide nitrique concentrée par le biais de l’ampoule de coulée dans le ballon.</w:t>
      </w:r>
    </w:p>
    <w:p w14:paraId="11AD54BB" w14:textId="6352AA14" w:rsidR="00C278D5" w:rsidRDefault="00C278D5" w:rsidP="00001E2A">
      <w:pPr>
        <w:pStyle w:val="Paragraphedeliste"/>
        <w:numPr>
          <w:ilvl w:val="0"/>
          <w:numId w:val="1"/>
        </w:numPr>
        <w:jc w:val="both"/>
        <w:rPr>
          <w:rFonts w:ascii="LM Roman 10" w:hAnsi="LM Roman 10"/>
          <w:sz w:val="20"/>
          <w:szCs w:val="20"/>
        </w:rPr>
      </w:pPr>
      <w:r>
        <w:rPr>
          <w:rFonts w:ascii="LM Roman 10" w:hAnsi="LM Roman 10"/>
          <w:sz w:val="20"/>
          <w:szCs w:val="20"/>
        </w:rPr>
        <w:t>Prévoir un bain de glace au cas où</w:t>
      </w:r>
    </w:p>
    <w:p w14:paraId="42E367D1" w14:textId="4C790D71" w:rsidR="00001E2A" w:rsidRDefault="0019622D" w:rsidP="00001E2A">
      <w:pPr>
        <w:pStyle w:val="Paragraphedeliste"/>
        <w:numPr>
          <w:ilvl w:val="0"/>
          <w:numId w:val="1"/>
        </w:numPr>
        <w:jc w:val="both"/>
        <w:rPr>
          <w:rFonts w:ascii="LM Roman 10" w:hAnsi="LM Roman 10"/>
          <w:sz w:val="20"/>
          <w:szCs w:val="20"/>
        </w:rPr>
      </w:pPr>
      <w:r>
        <w:rPr>
          <w:rFonts w:ascii="LM Roman 10" w:hAnsi="LM Roman 10"/>
          <w:sz w:val="20"/>
          <w:szCs w:val="20"/>
        </w:rPr>
        <w:t>Constater l’apparition du gaz roux dans le ballon</w:t>
      </w:r>
    </w:p>
    <w:p w14:paraId="2912A288" w14:textId="4FF134B6" w:rsidR="00001E2A" w:rsidRPr="00EE1E47" w:rsidRDefault="00E97B30" w:rsidP="00001E2A">
      <w:pPr>
        <w:pStyle w:val="Paragraphedeliste"/>
        <w:numPr>
          <w:ilvl w:val="0"/>
          <w:numId w:val="1"/>
        </w:numPr>
        <w:jc w:val="both"/>
        <w:rPr>
          <w:rFonts w:ascii="LM Roman 10" w:hAnsi="LM Roman 10"/>
          <w:sz w:val="20"/>
          <w:szCs w:val="20"/>
        </w:rPr>
      </w:pPr>
      <w:r>
        <w:rPr>
          <w:rFonts w:ascii="LM Roman 10" w:hAnsi="LM Roman 10"/>
          <w:sz w:val="20"/>
          <w:szCs w:val="20"/>
        </w:rPr>
        <w:t>Rapidement ôter le bouchon lié aux fioles de gardes et avec une seringue prélever le gaz roux.</w:t>
      </w:r>
    </w:p>
    <w:p w14:paraId="59629B4A" w14:textId="3CB814F0" w:rsidR="00592063" w:rsidRDefault="00E97B30" w:rsidP="00001E2A">
      <w:pPr>
        <w:pStyle w:val="Paragraphedeliste"/>
        <w:numPr>
          <w:ilvl w:val="0"/>
          <w:numId w:val="1"/>
        </w:numPr>
        <w:jc w:val="both"/>
        <w:rPr>
          <w:rFonts w:ascii="LM Roman 10" w:hAnsi="LM Roman 10"/>
          <w:sz w:val="20"/>
          <w:szCs w:val="20"/>
        </w:rPr>
      </w:pPr>
      <w:r>
        <w:rPr>
          <w:rFonts w:ascii="LM Roman 10" w:hAnsi="LM Roman 10"/>
          <w:sz w:val="20"/>
          <w:szCs w:val="20"/>
        </w:rPr>
        <w:t>Le déposer dans la seringue bouchée et mettre le piston pour empêcher le gaz de sortir (inutile de trop appuyer)</w:t>
      </w:r>
    </w:p>
    <w:p w14:paraId="7D08115A" w14:textId="5C961A16" w:rsidR="00E97B30" w:rsidRDefault="00E97B30" w:rsidP="00001E2A">
      <w:pPr>
        <w:pStyle w:val="Paragraphedeliste"/>
        <w:numPr>
          <w:ilvl w:val="0"/>
          <w:numId w:val="1"/>
        </w:numPr>
        <w:jc w:val="both"/>
        <w:rPr>
          <w:rFonts w:ascii="LM Roman 10" w:hAnsi="LM Roman 10"/>
          <w:sz w:val="20"/>
          <w:szCs w:val="20"/>
        </w:rPr>
      </w:pPr>
      <w:r>
        <w:rPr>
          <w:rFonts w:ascii="LM Roman 10" w:hAnsi="LM Roman 10"/>
          <w:sz w:val="20"/>
          <w:szCs w:val="20"/>
        </w:rPr>
        <w:t>Déposer cette seringue bouchée dans un bain eau-glace</w:t>
      </w:r>
    </w:p>
    <w:p w14:paraId="0573A9D1" w14:textId="7683B4EA" w:rsidR="00E97B30" w:rsidRDefault="00E97B30" w:rsidP="00001E2A">
      <w:pPr>
        <w:pStyle w:val="Paragraphedeliste"/>
        <w:numPr>
          <w:ilvl w:val="0"/>
          <w:numId w:val="1"/>
        </w:numPr>
        <w:jc w:val="both"/>
        <w:rPr>
          <w:rFonts w:ascii="LM Roman 10" w:hAnsi="LM Roman 10"/>
          <w:sz w:val="20"/>
          <w:szCs w:val="20"/>
        </w:rPr>
      </w:pPr>
      <w:r>
        <w:rPr>
          <w:rFonts w:ascii="LM Roman 10" w:hAnsi="LM Roman 10"/>
          <w:sz w:val="20"/>
          <w:szCs w:val="20"/>
        </w:rPr>
        <w:t>Faire de même et déposer la seringue bouchée dans un bécher contenant de l’eau à 60°C.</w:t>
      </w:r>
      <w:bookmarkStart w:id="0" w:name="_GoBack"/>
      <w:bookmarkEnd w:id="0"/>
    </w:p>
    <w:p w14:paraId="2079404D" w14:textId="77777777" w:rsidR="00352862" w:rsidRPr="00352862" w:rsidRDefault="00352862" w:rsidP="00352862">
      <w:pPr>
        <w:jc w:val="both"/>
        <w:rPr>
          <w:rFonts w:ascii="LM Roman 10" w:hAnsi="LM Roman 10"/>
          <w:sz w:val="20"/>
          <w:szCs w:val="20"/>
        </w:rPr>
      </w:pPr>
    </w:p>
    <w:p w14:paraId="265D265F" w14:textId="77777777" w:rsidR="00E97B30" w:rsidRPr="00E97B30" w:rsidRDefault="00E97B30" w:rsidP="00E97B30">
      <w:pPr>
        <w:jc w:val="both"/>
        <w:rPr>
          <w:rFonts w:ascii="LM Roman 10" w:hAnsi="LM Roman 10"/>
          <w:sz w:val="20"/>
          <w:szCs w:val="20"/>
        </w:rPr>
      </w:pPr>
    </w:p>
    <w:sectPr w:rsidR="00E97B30" w:rsidRPr="00E97B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M Roman 10">
    <w:panose1 w:val="00000500000000000000"/>
    <w:charset w:val="00"/>
    <w:family w:val="modern"/>
    <w:notTrueType/>
    <w:pitch w:val="variable"/>
    <w:sig w:usb0="20000007" w:usb1="00000000"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07C7"/>
    <w:multiLevelType w:val="hybridMultilevel"/>
    <w:tmpl w:val="37DAF496"/>
    <w:lvl w:ilvl="0" w:tplc="040C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322CF7"/>
    <w:multiLevelType w:val="multilevel"/>
    <w:tmpl w:val="64CA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7C2440"/>
    <w:multiLevelType w:val="hybridMultilevel"/>
    <w:tmpl w:val="ED58D914"/>
    <w:lvl w:ilvl="0" w:tplc="040C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F21542"/>
    <w:multiLevelType w:val="hybridMultilevel"/>
    <w:tmpl w:val="6492C9D2"/>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75621A"/>
    <w:multiLevelType w:val="hybridMultilevel"/>
    <w:tmpl w:val="B0A400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848"/>
    <w:rsid w:val="000007DE"/>
    <w:rsid w:val="00001E2A"/>
    <w:rsid w:val="00034136"/>
    <w:rsid w:val="00040902"/>
    <w:rsid w:val="000A161B"/>
    <w:rsid w:val="000B2848"/>
    <w:rsid w:val="000B3412"/>
    <w:rsid w:val="00102736"/>
    <w:rsid w:val="00135C4D"/>
    <w:rsid w:val="00135E8B"/>
    <w:rsid w:val="00163D10"/>
    <w:rsid w:val="0019622D"/>
    <w:rsid w:val="001B4CB3"/>
    <w:rsid w:val="001E096E"/>
    <w:rsid w:val="00224304"/>
    <w:rsid w:val="00231B7B"/>
    <w:rsid w:val="00242112"/>
    <w:rsid w:val="00245857"/>
    <w:rsid w:val="00263004"/>
    <w:rsid w:val="002723A3"/>
    <w:rsid w:val="002B337C"/>
    <w:rsid w:val="002C692A"/>
    <w:rsid w:val="003332BA"/>
    <w:rsid w:val="00352862"/>
    <w:rsid w:val="00360E2B"/>
    <w:rsid w:val="0038466A"/>
    <w:rsid w:val="003B08AB"/>
    <w:rsid w:val="00414DCD"/>
    <w:rsid w:val="004224AE"/>
    <w:rsid w:val="00483A10"/>
    <w:rsid w:val="0048661F"/>
    <w:rsid w:val="004D07EE"/>
    <w:rsid w:val="004D5FA7"/>
    <w:rsid w:val="00533241"/>
    <w:rsid w:val="00592063"/>
    <w:rsid w:val="005A75CC"/>
    <w:rsid w:val="005D5B9B"/>
    <w:rsid w:val="00620BAD"/>
    <w:rsid w:val="006506F9"/>
    <w:rsid w:val="00651704"/>
    <w:rsid w:val="006E0F8C"/>
    <w:rsid w:val="00713939"/>
    <w:rsid w:val="0075226B"/>
    <w:rsid w:val="007C46E4"/>
    <w:rsid w:val="007C6D9E"/>
    <w:rsid w:val="007D3728"/>
    <w:rsid w:val="00895839"/>
    <w:rsid w:val="00916F5D"/>
    <w:rsid w:val="0095447B"/>
    <w:rsid w:val="0096202D"/>
    <w:rsid w:val="00985180"/>
    <w:rsid w:val="009E7CF3"/>
    <w:rsid w:val="00A11467"/>
    <w:rsid w:val="00A24D88"/>
    <w:rsid w:val="00A557C2"/>
    <w:rsid w:val="00A83AE6"/>
    <w:rsid w:val="00A8598C"/>
    <w:rsid w:val="00AA391A"/>
    <w:rsid w:val="00AA4595"/>
    <w:rsid w:val="00AA5651"/>
    <w:rsid w:val="00AF6441"/>
    <w:rsid w:val="00B353AF"/>
    <w:rsid w:val="00B61158"/>
    <w:rsid w:val="00BA6E6C"/>
    <w:rsid w:val="00BB389F"/>
    <w:rsid w:val="00BC0669"/>
    <w:rsid w:val="00C278D5"/>
    <w:rsid w:val="00D24452"/>
    <w:rsid w:val="00D54CE4"/>
    <w:rsid w:val="00D60F1D"/>
    <w:rsid w:val="00D85A5B"/>
    <w:rsid w:val="00E576EB"/>
    <w:rsid w:val="00E87376"/>
    <w:rsid w:val="00E97942"/>
    <w:rsid w:val="00E97B30"/>
    <w:rsid w:val="00EA67D2"/>
    <w:rsid w:val="00ED52BE"/>
    <w:rsid w:val="00EE1E47"/>
    <w:rsid w:val="00EF13FD"/>
    <w:rsid w:val="00EF653D"/>
    <w:rsid w:val="00EF73F7"/>
    <w:rsid w:val="00F102AC"/>
    <w:rsid w:val="00F16DE8"/>
    <w:rsid w:val="00F3583D"/>
    <w:rsid w:val="00F520B1"/>
    <w:rsid w:val="00F531B5"/>
    <w:rsid w:val="00F877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43EC1"/>
  <w15:chartTrackingRefBased/>
  <w15:docId w15:val="{A7E3F9A4-DEDC-4D30-AC0E-E9D127AD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46E4"/>
    <w:pPr>
      <w:ind w:left="720"/>
      <w:contextualSpacing/>
    </w:pPr>
  </w:style>
  <w:style w:type="paragraph" w:styleId="NormalWeb">
    <w:name w:val="Normal (Web)"/>
    <w:basedOn w:val="Normal"/>
    <w:uiPriority w:val="99"/>
    <w:semiHidden/>
    <w:unhideWhenUsed/>
    <w:rsid w:val="00EE1E47"/>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819457">
      <w:bodyDiv w:val="1"/>
      <w:marLeft w:val="0"/>
      <w:marRight w:val="0"/>
      <w:marTop w:val="0"/>
      <w:marBottom w:val="0"/>
      <w:divBdr>
        <w:top w:val="none" w:sz="0" w:space="0" w:color="auto"/>
        <w:left w:val="none" w:sz="0" w:space="0" w:color="auto"/>
        <w:bottom w:val="none" w:sz="0" w:space="0" w:color="auto"/>
        <w:right w:val="none" w:sz="0" w:space="0" w:color="auto"/>
      </w:divBdr>
      <w:divsChild>
        <w:div w:id="187717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27302">
          <w:blockQuote w:val="1"/>
          <w:marLeft w:val="720"/>
          <w:marRight w:val="720"/>
          <w:marTop w:val="100"/>
          <w:marBottom w:val="100"/>
          <w:divBdr>
            <w:top w:val="none" w:sz="0" w:space="0" w:color="auto"/>
            <w:left w:val="none" w:sz="0" w:space="0" w:color="auto"/>
            <w:bottom w:val="none" w:sz="0" w:space="0" w:color="auto"/>
            <w:right w:val="none" w:sz="0" w:space="0" w:color="auto"/>
          </w:divBdr>
        </w:div>
        <w:div w:id="8547279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960715">
          <w:blockQuote w:val="1"/>
          <w:marLeft w:val="720"/>
          <w:marRight w:val="720"/>
          <w:marTop w:val="100"/>
          <w:marBottom w:val="100"/>
          <w:divBdr>
            <w:top w:val="none" w:sz="0" w:space="0" w:color="auto"/>
            <w:left w:val="none" w:sz="0" w:space="0" w:color="auto"/>
            <w:bottom w:val="none" w:sz="0" w:space="0" w:color="auto"/>
            <w:right w:val="none" w:sz="0" w:space="0" w:color="auto"/>
          </w:divBdr>
        </w:div>
        <w:div w:id="984818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66507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204</Words>
  <Characters>1125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LOIC</dc:creator>
  <cp:keywords/>
  <dc:description/>
  <cp:lastModifiedBy>LOIC</cp:lastModifiedBy>
  <cp:revision>84</cp:revision>
  <dcterms:created xsi:type="dcterms:W3CDTF">2018-10-27T17:10:00Z</dcterms:created>
  <dcterms:modified xsi:type="dcterms:W3CDTF">2019-05-27T15:25:00Z</dcterms:modified>
</cp:coreProperties>
</file>